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320"/>
        <w:gridCol w:w="19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024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485974D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  <w:r>
              <w:rPr>
                <w:rFonts w:cs="Times New Roman"/>
                <w:b/>
                <w:sz w:val="20"/>
                <w:szCs w:val="20"/>
              </w:rPr>
              <w:t>, +7-916-300-73-99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7D068464" w:rsidR="00556FF9" w:rsidRPr="00556FF9" w:rsidRDefault="00232BBF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23-29 октября</w:t>
            </w:r>
            <w:r w:rsidR="008F093A">
              <w:rPr>
                <w:rFonts w:cs="Times New Roman"/>
                <w:b/>
                <w:szCs w:val="32"/>
              </w:rPr>
              <w:t xml:space="preserve"> 2018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2"/>
        <w:gridCol w:w="7871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Юр.адрес</w:t>
            </w:r>
            <w:proofErr w:type="spellEnd"/>
            <w:proofErr w:type="gram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666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EA0CF4">
              <w:rPr>
                <w:rFonts w:ascii="Arial" w:hAnsi="Arial"/>
                <w:sz w:val="16"/>
                <w:lang w:val="en-US"/>
              </w:rPr>
            </w:r>
            <w:r w:rsidR="00EA0CF4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EA0CF4">
        <w:rPr>
          <w:rFonts w:ascii="Arial" w:hAnsi="Arial"/>
          <w:sz w:val="16"/>
          <w:lang w:val="en-US"/>
        </w:rPr>
      </w:r>
      <w:r w:rsidR="00EA0CF4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EA0CF4">
        <w:rPr>
          <w:rFonts w:ascii="Arial" w:hAnsi="Arial"/>
          <w:sz w:val="16"/>
          <w:lang w:val="en-US"/>
        </w:rPr>
      </w:r>
      <w:r w:rsidR="00EA0CF4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08B50D7F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232BBF">
        <w:rPr>
          <w:b/>
        </w:rPr>
        <w:t xml:space="preserve"> 22 октября</w:t>
      </w:r>
      <w:r w:rsidR="00437FE6">
        <w:rPr>
          <w:b/>
        </w:rPr>
        <w:t xml:space="preserve"> 2018</w:t>
      </w:r>
      <w:r w:rsidR="008D5234" w:rsidRPr="007423C1">
        <w:rPr>
          <w:b/>
        </w:rPr>
        <w:t xml:space="preserve">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0B933262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232BBF">
        <w:rPr>
          <w:b/>
        </w:rPr>
        <w:t>14 октября</w:t>
      </w:r>
      <w:r w:rsidR="00673367">
        <w:rPr>
          <w:b/>
        </w:rPr>
        <w:t xml:space="preserve"> 2018</w:t>
      </w:r>
      <w:r w:rsidRPr="00402725">
        <w:rPr>
          <w:b/>
        </w:rPr>
        <w:t xml:space="preserve"> г.,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12E6A453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232BBF">
        <w:rPr>
          <w:b/>
        </w:rPr>
        <w:t>14 октября</w:t>
      </w:r>
      <w:r>
        <w:rPr>
          <w:b/>
        </w:rPr>
        <w:t xml:space="preserve"> 201</w:t>
      </w:r>
      <w:r w:rsidR="00911D03">
        <w:rPr>
          <w:b/>
        </w:rPr>
        <w:t>8</w:t>
      </w:r>
      <w:r>
        <w:t xml:space="preserve"> 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  <w:bookmarkStart w:id="0" w:name="_GoBack"/>
      <w:bookmarkEnd w:id="0"/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813B3A1" w:rsidR="008D5234" w:rsidRPr="004146F7" w:rsidRDefault="008D5234" w:rsidP="008D5234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2018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465BEFB0" w:rsidR="008D5234" w:rsidRPr="004146F7" w:rsidRDefault="008D5234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>
              <w:rPr>
                <w:sz w:val="20"/>
                <w:szCs w:val="20"/>
              </w:rPr>
              <w:t>________</w:t>
            </w:r>
            <w:r w:rsidR="00232BBF">
              <w:rPr>
                <w:sz w:val="20"/>
                <w:szCs w:val="20"/>
              </w:rPr>
              <w:t>2018</w:t>
            </w:r>
            <w:r w:rsidRPr="004146F7">
              <w:rPr>
                <w:sz w:val="20"/>
                <w:szCs w:val="20"/>
              </w:rPr>
              <w:t>г.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21988"/>
    <w:rsid w:val="00922C84"/>
    <w:rsid w:val="00925ABE"/>
    <w:rsid w:val="00941077"/>
    <w:rsid w:val="0094391C"/>
    <w:rsid w:val="009459A6"/>
    <w:rsid w:val="00961F32"/>
    <w:rsid w:val="00964F38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969EF"/>
    <w:rsid w:val="00BD2DBA"/>
    <w:rsid w:val="00BD374F"/>
    <w:rsid w:val="00BF58D9"/>
    <w:rsid w:val="00C11B37"/>
    <w:rsid w:val="00C1323D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D5C6-DC1C-564C-A7D0-621E0DD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8</cp:revision>
  <cp:lastPrinted>2018-08-23T10:41:00Z</cp:lastPrinted>
  <dcterms:created xsi:type="dcterms:W3CDTF">2018-04-03T10:21:00Z</dcterms:created>
  <dcterms:modified xsi:type="dcterms:W3CDTF">2018-08-23T10:45:00Z</dcterms:modified>
</cp:coreProperties>
</file>